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C56120"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D53A58">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D53A58">
                              <w:rPr>
                                <w:rFonts w:ascii="Dubai" w:eastAsia="Simplified Arabic" w:hAnsi="Dubai" w:cs="Dubai"/>
                                <w:b/>
                                <w:color w:val="FFFFFF" w:themeColor="background1"/>
                                <w:sz w:val="56"/>
                                <w:szCs w:val="56"/>
                                <w:lang w:bidi="en-US"/>
                              </w:rPr>
                              <w:t>5</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D53A58">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D53A58">
                        <w:rPr>
                          <w:rFonts w:ascii="Dubai" w:eastAsia="Simplified Arabic" w:hAnsi="Dubai" w:cs="Dubai"/>
                          <w:b/>
                          <w:color w:val="FFFFFF" w:themeColor="background1"/>
                          <w:sz w:val="56"/>
                          <w:szCs w:val="56"/>
                          <w:lang w:bidi="en-US"/>
                        </w:rPr>
                        <w:t>5</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rsidTr="00E940DB">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8707EA" w:rsidRPr="00930B08" w:rsidRDefault="008707EA" w:rsidP="00930B08">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83289C"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8</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9550F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9550F7">
              <w:rPr>
                <w:rFonts w:ascii="Dubai" w:hAnsi="Dubai" w:cs="Dubai"/>
                <w:b/>
                <w:bCs/>
              </w:rPr>
              <w:t>3</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bookmarkStart w:id="0" w:name="_GoBack"/>
      <w:bookmarkEnd w:id="0"/>
    </w:p>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Also,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rsidR="002C2CDD" w:rsidRPr="006378A9" w:rsidRDefault="002C2CDD" w:rsidP="002C2CDD">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means for measuring changes in the currency purchasing power.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Prices index is generally one of the important tools used in preparing national accounts by ridding the national gross income from the impact of prices changes.</w:t>
      </w: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Studying the prices of group of goods and services in consumer prices system, classified according to the Classification of Individual Consumption according to Purpose (COICOP)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Communication.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Recreation and culture.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Restaurants and hotels.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Miscellaneous goods and services.</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2.2 Survey Sample Farm:</w:t>
      </w:r>
    </w:p>
    <w:p w:rsidR="002C2CDD" w:rsidRPr="00BF76B9"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w:t>
      </w:r>
      <w:r w:rsidRPr="00BF76B9">
        <w:rPr>
          <w:rFonts w:ascii="Dubai" w:eastAsia="Simplified Arabic" w:hAnsi="Dubai" w:cs="Dubai"/>
          <w:bCs/>
          <w:sz w:val="24"/>
          <w:szCs w:val="24"/>
          <w:lang w:eastAsia="ar-SA" w:bidi="en-US"/>
        </w:rPr>
        <w:lastRenderedPageBreak/>
        <w:t xml:space="preserve">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This type of sampling are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geographical area, and there is a great similarity in the prices of goods and services from different sources. The Dubai Statistics Center implement probability and Non Probability or purposive samples for the collection of goods and services from the retail, central and services stores, the sample unit was chosen on arbitrary manner or personal control, Ensuring coverage of all types of goods and services included in the consumer basket, on a permanent basis.</w:t>
      </w:r>
    </w:p>
    <w:p w:rsidR="002C2CDD" w:rsidRPr="00BF76B9" w:rsidRDefault="002C2CDD" w:rsidP="00944C02">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The total number of goods and services within consumer basket is 1,967 commodities collected from 172 sources, considering the exact timing of price collection (weekly, monthly, and quarterly).</w:t>
      </w:r>
    </w:p>
    <w:p w:rsidR="00944C02" w:rsidRPr="00472303" w:rsidRDefault="00944C02"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 xml:space="preserve"> the validation, auditing and reviewing rules, as well it include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944C02" w:rsidRPr="00472303" w:rsidRDefault="00944C02" w:rsidP="002C2CDD">
      <w:pPr>
        <w:textAlignment w:val="top"/>
        <w:rPr>
          <w:rFonts w:ascii="Dubai" w:eastAsia="Simplified Arabic" w:hAnsi="Dubai" w:cs="Dubai"/>
          <w:b/>
          <w:sz w:val="24"/>
          <w:szCs w:val="24"/>
          <w:lang w:eastAsia="ar-SA" w:bidi="en-US"/>
        </w:rPr>
      </w:pP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4.3 Field Data collection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 and</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numbering the forms and data entry and archive paper forms.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Auditing overall results, and comparison of pervious statistics, Data Analysis, Review result and its </w:t>
      </w:r>
      <w:r w:rsidRPr="00907BB5">
        <w:rPr>
          <w:rFonts w:ascii="Dubai" w:eastAsia="Simplified Arabic" w:hAnsi="Dubai" w:cs="Dubai"/>
          <w:bCs/>
          <w:sz w:val="24"/>
          <w:szCs w:val="24"/>
          <w:lang w:eastAsia="ar-SA" w:bidi="en-US"/>
        </w:rPr>
        <w:lastRenderedPageBreak/>
        <w:t xml:space="preserve">privacy level, Approve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The survey documents includes</w:t>
      </w:r>
      <w:r w:rsidR="002C2CDD" w:rsidRPr="00907BB5">
        <w:rPr>
          <w:rFonts w:ascii="Dubai" w:eastAsia="Simplified Arabic" w:hAnsi="Dubai" w:cs="Dubai"/>
          <w:bCs/>
          <w:color w:val="000000"/>
          <w:sz w:val="24"/>
          <w:szCs w:val="24"/>
          <w:lang w:bidi="en-US"/>
        </w:rPr>
        <w:t xml:space="preserve"> the data collection forms, index calculation program, outputs tables, and display of the results. </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rsidR="008748C1" w:rsidRPr="00472303" w:rsidRDefault="002C2CDD" w:rsidP="007D4BDD">
      <w:pPr>
        <w:spacing w:before="240" w:after="240"/>
        <w:jc w:val="center"/>
        <w:rPr>
          <w:rFonts w:ascii="Dubai" w:eastAsia="Simplified Arabic" w:hAnsi="Dubai" w:cs="Dubai"/>
          <w:b/>
          <w:color w:val="808080"/>
          <w:sz w:val="24"/>
          <w:szCs w:val="24"/>
          <w:lang w:bidi="en-US"/>
        </w:rPr>
      </w:pPr>
      <w:r w:rsidRPr="00472303">
        <w:rPr>
          <w:rFonts w:ascii="Dubai" w:eastAsia="Simplified Arabic" w:hAnsi="Dubai" w:cs="Dubai"/>
          <w:b/>
          <w:noProof/>
          <w:color w:val="808080"/>
          <w:sz w:val="24"/>
          <w:szCs w:val="24"/>
        </w:rPr>
        <w:lastRenderedPageBreak/>
        <w:drawing>
          <wp:inline distT="0" distB="0" distL="0" distR="0">
            <wp:extent cx="482727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270" cy="3558540"/>
                    </a:xfrm>
                    <a:prstGeom prst="rect">
                      <a:avLst/>
                    </a:prstGeom>
                    <a:noFill/>
                    <a:ln>
                      <a:noFill/>
                    </a:ln>
                  </pic:spPr>
                </pic:pic>
              </a:graphicData>
            </a:graphic>
          </wp:inline>
        </w:drawing>
      </w: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 xml:space="preserve">Data was coded according to the Classification of Individual Consumption according to Purpose (COICOP)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AE"/>
              </w:rPr>
            </w:pPr>
            <w:r w:rsidRPr="00472303">
              <w:rPr>
                <w:rFonts w:ascii="Dubai" w:eastAsia="Times New Roman" w:hAnsi="Dubai" w:cs="Dubai"/>
                <w:b/>
                <w:sz w:val="20"/>
                <w:szCs w:val="20"/>
                <w:lang w:bidi="en-US"/>
              </w:rPr>
              <w:t>Category of food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 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Bread, grain, and their products </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Rice</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lastRenderedPageBreak/>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2C2CDD">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7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t>6.2 Staff Selection and Training:</w:t>
      </w:r>
    </w:p>
    <w:p w:rsidR="002C2CDD" w:rsidRPr="00E37822" w:rsidRDefault="002C2CDD" w:rsidP="00E37822">
      <w:pPr>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lang w:bidi="en-US"/>
        </w:rPr>
        <w:t xml:space="preserve">Since the Surveyor are Department staff, 7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developed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data entry system. </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lastRenderedPageBreak/>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records for controlling the movement of forms.</w:t>
      </w:r>
    </w:p>
    <w:p w:rsidR="002C2CDD" w:rsidRPr="00E37822" w:rsidRDefault="002C2CDD" w:rsidP="002C2CDD">
      <w:pPr>
        <w:spacing w:before="240" w:after="240"/>
        <w:jc w:val="both"/>
        <w:rPr>
          <w:rFonts w:ascii="Dubai" w:eastAsia="Simplified Arabic" w:hAnsi="Dubai" w:cs="Dubai"/>
          <w:bCs/>
          <w:sz w:val="24"/>
          <w:szCs w:val="24"/>
          <w:lang w:bidi="en-US"/>
        </w:rPr>
      </w:pPr>
      <w:r w:rsidRPr="00E37822">
        <w:rPr>
          <w:rFonts w:ascii="Dubai" w:eastAsia="Simplified Arabic" w:hAnsi="Dubai" w:cs="Dubai"/>
          <w:bCs/>
          <w:sz w:val="24"/>
          <w:szCs w:val="24"/>
          <w:lang w:bidi="en-US"/>
        </w:rPr>
        <w:t>It should be noted that an information database must be used to help examine field data quality, which reduced time and effort on project supervision.</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designed data entry system to include all goods and services data and sources where the prices are collected from. Then, averages will be calculated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F549DA" w:rsidRDefault="00F549DA" w:rsidP="00F549DA">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Data collection</w:t>
      </w:r>
      <w:r>
        <w:rPr>
          <w:rFonts w:ascii="Dubai" w:eastAsia="Simplified Arabic" w:hAnsi="Dubai" w:cs="Dubai"/>
          <w:bCs/>
          <w:sz w:val="24"/>
          <w:szCs w:val="24"/>
          <w:lang w:bidi="en-US"/>
        </w:rPr>
        <w:t xml:space="preserve"> goes through several processes:</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Visiting the source for the first time</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Introducing </w:t>
      </w:r>
      <w:r w:rsidRPr="00700CF1">
        <w:rPr>
          <w:rFonts w:ascii="Dubai" w:eastAsia="Simplified Arabic" w:hAnsi="Dubai" w:cs="Dubai"/>
          <w:bCs/>
          <w:sz w:val="24"/>
          <w:szCs w:val="24"/>
          <w:lang w:bidi="en-US"/>
        </w:rPr>
        <w:t>the survey and its objectives to the person in charge in the source</w:t>
      </w:r>
    </w:p>
    <w:p w:rsidR="00F549DA" w:rsidRP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field staff member agrees with him/her on the data collection mechanism preferred (field/telephone/e-mail)</w:t>
      </w:r>
    </w:p>
    <w:p w:rsidR="00F549DA" w:rsidRDefault="002C2CDD" w:rsidP="00011C4B">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prices of goods and services are collected</w:t>
      </w:r>
      <w:r w:rsidR="00F549DA">
        <w:rPr>
          <w:rFonts w:ascii="Dubai" w:eastAsia="Simplified Arabic" w:hAnsi="Dubai" w:cs="Dubai"/>
          <w:bCs/>
          <w:sz w:val="24"/>
          <w:szCs w:val="24"/>
          <w:lang w:bidi="en-US"/>
        </w:rPr>
        <w:t xml:space="preserve"> on</w:t>
      </w:r>
      <w:r w:rsidR="00011C4B">
        <w:rPr>
          <w:rFonts w:ascii="Dubai" w:eastAsia="Simplified Arabic" w:hAnsi="Dubai" w:cs="Dubai"/>
          <w:bCs/>
          <w:sz w:val="24"/>
          <w:szCs w:val="24"/>
          <w:lang w:bidi="en-US"/>
        </w:rPr>
        <w:t xml:space="preserve"> different </w:t>
      </w:r>
      <w:r w:rsidR="00F549DA">
        <w:rPr>
          <w:rFonts w:ascii="Dubai" w:eastAsia="Simplified Arabic" w:hAnsi="Dubai" w:cs="Dubai"/>
          <w:bCs/>
          <w:sz w:val="24"/>
          <w:szCs w:val="24"/>
          <w:lang w:bidi="en-US"/>
        </w:rPr>
        <w:t>basis:</w:t>
      </w:r>
    </w:p>
    <w:p w:rsidR="00011C4B"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On monthly basis for most</w:t>
      </w:r>
      <w:r w:rsidR="00011C4B">
        <w:rPr>
          <w:rFonts w:ascii="Dubai" w:eastAsia="Simplified Arabic" w:hAnsi="Dubai" w:cs="Dubai"/>
          <w:bCs/>
          <w:sz w:val="24"/>
          <w:szCs w:val="24"/>
          <w:lang w:bidi="en-US"/>
        </w:rPr>
        <w:t xml:space="preserve"> of </w:t>
      </w:r>
      <w:r w:rsidR="00011C4B" w:rsidRPr="00700CF1">
        <w:rPr>
          <w:rFonts w:ascii="Dubai" w:eastAsia="Simplified Arabic" w:hAnsi="Dubai" w:cs="Dubai"/>
          <w:bCs/>
          <w:sz w:val="24"/>
          <w:szCs w:val="24"/>
        </w:rPr>
        <w:t>most</w:t>
      </w:r>
      <w:r w:rsidR="00011C4B" w:rsidRPr="00700CF1">
        <w:rPr>
          <w:rFonts w:ascii="Dubai" w:eastAsia="Simplified Arabic" w:hAnsi="Dubai" w:cs="Dubai"/>
          <w:bCs/>
          <w:sz w:val="24"/>
          <w:szCs w:val="24"/>
          <w:lang w:bidi="en-US"/>
        </w:rPr>
        <w:t xml:space="preserve"> classes</w:t>
      </w:r>
    </w:p>
    <w:p w:rsidR="00F549DA" w:rsidRDefault="00011C4B"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lastRenderedPageBreak/>
        <w:t xml:space="preserve">On </w:t>
      </w:r>
      <w:r w:rsidRPr="00700CF1">
        <w:rPr>
          <w:rFonts w:ascii="Dubai" w:eastAsia="Simplified Arabic" w:hAnsi="Dubai" w:cs="Dubai"/>
          <w:bCs/>
          <w:sz w:val="24"/>
          <w:szCs w:val="24"/>
          <w:lang w:bidi="en-US"/>
        </w:rPr>
        <w:t>quarterly basis for some of the classes</w:t>
      </w:r>
    </w:p>
    <w:p w:rsidR="00011C4B" w:rsidRDefault="00011C4B" w:rsidP="00011C4B">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weekly basis for </w:t>
      </w:r>
      <w:r w:rsidRPr="00700CF1">
        <w:rPr>
          <w:rFonts w:ascii="Dubai" w:eastAsia="Simplified Arabic" w:hAnsi="Dubai" w:cs="Dubai"/>
          <w:bCs/>
          <w:sz w:val="24"/>
          <w:szCs w:val="24"/>
          <w:lang w:bidi="en-US"/>
        </w:rPr>
        <w:t xml:space="preserve">the goods and services with </w:t>
      </w:r>
      <w:r w:rsidRPr="00011C4B">
        <w:rPr>
          <w:rFonts w:ascii="Dubai" w:eastAsia="Simplified Arabic" w:hAnsi="Dubai" w:cs="Dubai"/>
          <w:bCs/>
          <w:sz w:val="24"/>
          <w:szCs w:val="24"/>
          <w:lang w:bidi="en-US"/>
        </w:rPr>
        <w:t xml:space="preserve">inconstant </w:t>
      </w:r>
      <w:r w:rsidRPr="00700CF1">
        <w:rPr>
          <w:rFonts w:ascii="Dubai" w:eastAsia="Simplified Arabic" w:hAnsi="Dubai" w:cs="Dubai"/>
          <w:bCs/>
          <w:sz w:val="24"/>
          <w:szCs w:val="24"/>
          <w:lang w:bidi="en-US"/>
        </w:rPr>
        <w:t>prices, such as fresh food</w:t>
      </w:r>
    </w:p>
    <w:p w:rsidR="002C2CDD" w:rsidRPr="00011C4B" w:rsidRDefault="002C2CDD" w:rsidP="00326A0C">
      <w:pPr>
        <w:spacing w:before="240" w:after="240"/>
        <w:jc w:val="both"/>
        <w:rPr>
          <w:rFonts w:ascii="Dubai" w:eastAsia="Simplified Arabic" w:hAnsi="Dubai" w:cs="Dubai"/>
          <w:bCs/>
          <w:sz w:val="24"/>
          <w:szCs w:val="24"/>
          <w:lang w:bidi="en-US"/>
        </w:rPr>
      </w:pPr>
      <w:r w:rsidRPr="00011C4B">
        <w:rPr>
          <w:rFonts w:ascii="Dubai" w:eastAsia="Simplified Arabic" w:hAnsi="Dubai" w:cs="Dubai"/>
          <w:bCs/>
          <w:sz w:val="24"/>
          <w:szCs w:val="24"/>
          <w:lang w:bidi="en-US"/>
        </w:rPr>
        <w:t>The field staff member</w:t>
      </w:r>
      <w:r w:rsidR="00011C4B">
        <w:rPr>
          <w:rFonts w:ascii="Dubai" w:eastAsia="Simplified Arabic" w:hAnsi="Dubai" w:cs="Dubai"/>
          <w:bCs/>
          <w:sz w:val="24"/>
          <w:szCs w:val="24"/>
          <w:lang w:bidi="en-US"/>
        </w:rPr>
        <w:t>s also review</w:t>
      </w:r>
      <w:r w:rsidRPr="00011C4B">
        <w:rPr>
          <w:rFonts w:ascii="Dubai" w:eastAsia="Simplified Arabic" w:hAnsi="Dubai" w:cs="Dubai"/>
          <w:bCs/>
          <w:sz w:val="24"/>
          <w:szCs w:val="24"/>
          <w:lang w:bidi="en-US"/>
        </w:rPr>
        <w:t xml:space="preserve"> the prices range from different sources and different time periods, and </w:t>
      </w:r>
      <w:r w:rsidR="00011C4B">
        <w:rPr>
          <w:rFonts w:ascii="Dubai" w:eastAsia="Simplified Arabic" w:hAnsi="Dubai" w:cs="Dubai"/>
          <w:bCs/>
          <w:sz w:val="24"/>
          <w:szCs w:val="24"/>
          <w:lang w:bidi="en-US"/>
        </w:rPr>
        <w:t xml:space="preserve">insure </w:t>
      </w:r>
      <w:r w:rsidRPr="00011C4B">
        <w:rPr>
          <w:rFonts w:ascii="Dubai" w:eastAsia="Simplified Arabic" w:hAnsi="Dubai" w:cs="Dubai"/>
          <w:bCs/>
          <w:sz w:val="24"/>
          <w:szCs w:val="24"/>
          <w:lang w:bidi="en-US"/>
        </w:rPr>
        <w:t xml:space="preserve">the accuracy of some of the prices through field </w:t>
      </w:r>
      <w:r w:rsidR="00326A0C">
        <w:rPr>
          <w:rFonts w:ascii="Dubai" w:eastAsia="Simplified Arabic" w:hAnsi="Dubai" w:cs="Dubai"/>
          <w:bCs/>
          <w:sz w:val="24"/>
          <w:szCs w:val="24"/>
          <w:lang w:bidi="en-US"/>
        </w:rPr>
        <w:t>visit, and also get</w:t>
      </w:r>
      <w:r w:rsidRPr="00011C4B">
        <w:rPr>
          <w:rFonts w:ascii="Dubai" w:eastAsia="Simplified Arabic" w:hAnsi="Dubai" w:cs="Dubai"/>
          <w:bCs/>
          <w:sz w:val="24"/>
          <w:szCs w:val="24"/>
          <w:lang w:bidi="en-US"/>
        </w:rPr>
        <w:t xml:space="preserve"> rid of some prices that do not match the logical series of prices movement.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906E4E" w:rsidRPr="00BF1004" w:rsidRDefault="006E5B5F" w:rsidP="00F523CA">
      <w:pPr>
        <w:spacing w:before="240" w:after="240"/>
        <w:jc w:val="both"/>
        <w:rPr>
          <w:rFonts w:ascii="Dubai" w:eastAsia="Times New Roman" w:hAnsi="Dubai" w:cs="Dubai"/>
          <w:b/>
          <w:bCs/>
          <w:color w:val="000000"/>
          <w:sz w:val="24"/>
          <w:szCs w:val="24"/>
          <w:rtl/>
          <w:lang w:bidi="en-US"/>
        </w:rPr>
      </w:pPr>
      <w:r>
        <w:rPr>
          <w:rFonts w:ascii="Dubai" w:eastAsia="Times New Roman" w:hAnsi="Dubai" w:cs="Dubai"/>
          <w:bCs/>
          <w:color w:val="000000"/>
          <w:sz w:val="24"/>
          <w:szCs w:val="24"/>
          <w:lang w:bidi="en-US"/>
        </w:rPr>
        <w:t>During the field visit for data collection, the surveyor insures that all collected data are correspondent to previous prices of goods and services, which are mentioned in the survey form in order to judge the accuracy of data given.</w:t>
      </w:r>
      <w:r w:rsidR="00F523CA">
        <w:rPr>
          <w:rFonts w:ascii="Dubai" w:eastAsia="Times New Roman" w:hAnsi="Dubai" w:cs="Dubai"/>
          <w:bCs/>
          <w:color w:val="000000"/>
          <w:sz w:val="24"/>
          <w:szCs w:val="24"/>
          <w:lang w:bidi="en-US"/>
        </w:rPr>
        <w:t xml:space="preserve"> </w:t>
      </w:r>
      <w:r w:rsidR="002C2CDD" w:rsidRPr="00F523CA">
        <w:rPr>
          <w:rFonts w:ascii="Dubai" w:eastAsia="Times New Roman" w:hAnsi="Dubai" w:cs="Dubai"/>
          <w:bCs/>
          <w:color w:val="000000"/>
          <w:sz w:val="24"/>
          <w:szCs w:val="24"/>
          <w:lang w:bidi="en-US"/>
        </w:rPr>
        <w:t xml:space="preserve">After </w:t>
      </w:r>
      <w:r w:rsidR="00F523CA" w:rsidRPr="00F523CA">
        <w:rPr>
          <w:rFonts w:ascii="Dubai" w:eastAsia="Times New Roman" w:hAnsi="Dubai" w:cs="Dubai"/>
          <w:bCs/>
          <w:color w:val="000000"/>
          <w:sz w:val="24"/>
          <w:szCs w:val="24"/>
          <w:lang w:bidi="en-US"/>
        </w:rPr>
        <w:t>finishing,</w:t>
      </w:r>
      <w:r w:rsidR="002C2CDD" w:rsidRPr="00F523CA">
        <w:rPr>
          <w:rFonts w:ascii="Dubai" w:eastAsia="Times New Roman" w:hAnsi="Dubai" w:cs="Dubai"/>
          <w:bCs/>
          <w:color w:val="000000"/>
          <w:sz w:val="24"/>
          <w:szCs w:val="24"/>
          <w:lang w:bidi="en-US"/>
        </w:rPr>
        <w:t xml:space="preserve"> the collection process before leaving the source, the staff member audits, reviews, verifies all the data collected and stated in the form.</w:t>
      </w:r>
    </w:p>
    <w:p w:rsidR="002C2CDD" w:rsidRPr="00602911" w:rsidRDefault="002C2CDD" w:rsidP="00906E4E">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C2CDD" w:rsidRDefault="002C2CDD" w:rsidP="003D3FDE">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hen prices of goods and services will be entered on data entry system for desired month and then reviews the entry process.</w:t>
      </w:r>
    </w:p>
    <w:p w:rsidR="008A1F5D" w:rsidRPr="00BF1004" w:rsidRDefault="008A1F5D" w:rsidP="002C2CDD">
      <w:pPr>
        <w:spacing w:before="240" w:after="240"/>
        <w:jc w:val="both"/>
        <w:rPr>
          <w:rFonts w:ascii="Dubai" w:hAnsi="Dubai" w:cs="Dubai"/>
          <w:bCs/>
          <w:sz w:val="24"/>
          <w:szCs w:val="24"/>
          <w:lang w:eastAsia="ar-SA"/>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lastRenderedPageBreak/>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The final results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tl/>
        </w:rPr>
      </w:pPr>
      <w:r w:rsidRPr="00DA796C">
        <w:rPr>
          <w:rFonts w:ascii="Dubai" w:eastAsia="Times New Roman" w:hAnsi="Dubai" w:cs="Dubai"/>
          <w:bCs/>
          <w:color w:val="000000"/>
          <w:sz w:val="24"/>
          <w:szCs w:val="24"/>
          <w:lang w:bidi="en-US"/>
        </w:rPr>
        <w:t>Dubai Statistics Indicators System.</w:t>
      </w:r>
    </w:p>
    <w:p w:rsidR="00E85C7F" w:rsidRDefault="00E85C7F" w:rsidP="002C2CDD">
      <w:pPr>
        <w:spacing w:before="240" w:after="240"/>
        <w:jc w:val="both"/>
        <w:rPr>
          <w:rFonts w:ascii="Dubai" w:eastAsia="Simplified Arabic" w:hAnsi="Dubai" w:cs="Dubai"/>
          <w:b/>
          <w:color w:val="FF0000"/>
          <w:sz w:val="28"/>
          <w:szCs w:val="28"/>
          <w:lang w:bidi="en-US"/>
        </w:rPr>
      </w:pPr>
    </w:p>
    <w:p w:rsidR="002C2CDD" w:rsidRPr="00602911" w:rsidRDefault="002C2CDD" w:rsidP="002C2CDD">
      <w:pPr>
        <w:spacing w:before="240" w:after="240"/>
        <w:jc w:val="both"/>
        <w:rPr>
          <w:rFonts w:ascii="Dubai" w:hAnsi="Dubai" w:cs="Dubai"/>
          <w:b/>
          <w:color w:val="FF0000"/>
          <w:sz w:val="28"/>
          <w:szCs w:val="28"/>
          <w:lang w:bidi="ar-AE"/>
        </w:rPr>
      </w:pPr>
      <w:r w:rsidRPr="00602911">
        <w:rPr>
          <w:rFonts w:ascii="Dubai" w:eastAsia="Simplified Arabic" w:hAnsi="Dubai" w:cs="Dubai"/>
          <w:b/>
          <w:color w:val="FF0000"/>
          <w:sz w:val="28"/>
          <w:szCs w:val="28"/>
          <w:lang w:bidi="en-US"/>
        </w:rPr>
        <w:lastRenderedPageBreak/>
        <w:t>Ninth: Main Definitions</w:t>
      </w:r>
    </w:p>
    <w:p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etc), and services shops (such as restaurants, cafes, hospitals, private schools, doctors, etc),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Laspeyres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A mathematical equation developed by Statistician Laspeyres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Pr="008708ED" w:rsidRDefault="002C2CDD" w:rsidP="002C2CDD">
      <w:pPr>
        <w:spacing w:after="0"/>
        <w:jc w:val="both"/>
        <w:rPr>
          <w:rFonts w:ascii="Dubai" w:hAnsi="Dubai" w:cs="Dubai"/>
          <w:bCs/>
          <w:color w:val="808080"/>
          <w:sz w:val="24"/>
          <w:szCs w:val="24"/>
          <w:rtl/>
          <w:lang w:bidi="ar-AE"/>
        </w:rPr>
      </w:pPr>
      <w:r w:rsidRPr="008708ED">
        <w:rPr>
          <w:rFonts w:ascii="Dubai" w:eastAsia="Simplified Arabic" w:hAnsi="Dubai" w:cs="Dubai"/>
          <w:bCs/>
          <w:sz w:val="24"/>
          <w:szCs w:val="24"/>
          <w:lang w:bidi="en-US"/>
        </w:rPr>
        <w:t>The average proportional changes in the prices of a certain goods and services between two time periods.</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time period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Pr="008708ED" w:rsidRDefault="002C2CDD" w:rsidP="002C2CDD">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27514E" w:rsidRPr="00472303" w:rsidRDefault="0027514E" w:rsidP="002C2CDD">
      <w:pPr>
        <w:spacing w:after="0"/>
        <w:jc w:val="both"/>
        <w:rPr>
          <w:rFonts w:ascii="Dubai" w:hAnsi="Dubai" w:cs="Dubai"/>
          <w:b/>
          <w:sz w:val="24"/>
          <w:szCs w:val="24"/>
          <w:lang w:bidi="ar-AE"/>
        </w:rPr>
      </w:pP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Pr="008708E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sectPr w:rsidR="0093782D" w:rsidRPr="008708E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52" w:rsidRDefault="00C14D52" w:rsidP="0093782D">
      <w:pPr>
        <w:spacing w:after="0" w:line="240" w:lineRule="auto"/>
      </w:pPr>
      <w:r>
        <w:separator/>
      </w:r>
    </w:p>
  </w:endnote>
  <w:endnote w:type="continuationSeparator" w:id="0">
    <w:p w:rsidR="00C14D52" w:rsidRDefault="00C14D5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2406F8" w:rsidP="00C5612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C56120" w:rsidRPr="00C56120">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2406F8" w:rsidRPr="00C0781E" w:rsidRDefault="002406F8" w:rsidP="00C5612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C56120" w:rsidRPr="00C56120">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56120">
      <w:rPr>
        <w:noProof/>
        <w:color w:val="FFFFFF" w:themeColor="background1"/>
      </w:rPr>
      <w:t>3</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52" w:rsidRDefault="00C14D52" w:rsidP="0093782D">
      <w:pPr>
        <w:spacing w:after="0" w:line="240" w:lineRule="auto"/>
      </w:pPr>
      <w:r>
        <w:separator/>
      </w:r>
    </w:p>
  </w:footnote>
  <w:footnote w:type="continuationSeparator" w:id="0">
    <w:p w:rsidR="00C14D52" w:rsidRDefault="00C14D5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1C4B"/>
    <w:rsid w:val="000721CF"/>
    <w:rsid w:val="00082D55"/>
    <w:rsid w:val="001252D1"/>
    <w:rsid w:val="001F386D"/>
    <w:rsid w:val="00211672"/>
    <w:rsid w:val="00235234"/>
    <w:rsid w:val="002406F8"/>
    <w:rsid w:val="0027514E"/>
    <w:rsid w:val="002A6767"/>
    <w:rsid w:val="002C2CDD"/>
    <w:rsid w:val="002C2D87"/>
    <w:rsid w:val="002D1652"/>
    <w:rsid w:val="00326A0C"/>
    <w:rsid w:val="003719C5"/>
    <w:rsid w:val="003A2AEF"/>
    <w:rsid w:val="003D3FDE"/>
    <w:rsid w:val="004078F1"/>
    <w:rsid w:val="00512B08"/>
    <w:rsid w:val="0055101A"/>
    <w:rsid w:val="00557237"/>
    <w:rsid w:val="005B3BF6"/>
    <w:rsid w:val="006378A9"/>
    <w:rsid w:val="006C648C"/>
    <w:rsid w:val="006E5B5F"/>
    <w:rsid w:val="00700CF1"/>
    <w:rsid w:val="00703F15"/>
    <w:rsid w:val="00796B9E"/>
    <w:rsid w:val="007C0079"/>
    <w:rsid w:val="007D4BDD"/>
    <w:rsid w:val="007F089D"/>
    <w:rsid w:val="007F2693"/>
    <w:rsid w:val="00810A10"/>
    <w:rsid w:val="0081644D"/>
    <w:rsid w:val="00830503"/>
    <w:rsid w:val="0083289C"/>
    <w:rsid w:val="008573E6"/>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90EDE"/>
    <w:rsid w:val="00AA4AAE"/>
    <w:rsid w:val="00AF13D2"/>
    <w:rsid w:val="00B4353B"/>
    <w:rsid w:val="00B50701"/>
    <w:rsid w:val="00B51782"/>
    <w:rsid w:val="00B63E55"/>
    <w:rsid w:val="00BA2077"/>
    <w:rsid w:val="00BF1004"/>
    <w:rsid w:val="00BF76B9"/>
    <w:rsid w:val="00C14D52"/>
    <w:rsid w:val="00C56120"/>
    <w:rsid w:val="00CC6022"/>
    <w:rsid w:val="00CC6E54"/>
    <w:rsid w:val="00CD1B53"/>
    <w:rsid w:val="00D44524"/>
    <w:rsid w:val="00D53A58"/>
    <w:rsid w:val="00D53E0C"/>
    <w:rsid w:val="00DA796C"/>
    <w:rsid w:val="00DB53FF"/>
    <w:rsid w:val="00E15ACE"/>
    <w:rsid w:val="00E37822"/>
    <w:rsid w:val="00E637F8"/>
    <w:rsid w:val="00E75AC5"/>
    <w:rsid w:val="00E75AF8"/>
    <w:rsid w:val="00E85C7F"/>
    <w:rsid w:val="00E97F09"/>
    <w:rsid w:val="00ED57CC"/>
    <w:rsid w:val="00ED7AE5"/>
    <w:rsid w:val="00F10033"/>
    <w:rsid w:val="00F26E1D"/>
    <w:rsid w:val="00F346F6"/>
    <w:rsid w:val="00F523CA"/>
    <w:rsid w:val="00F549DA"/>
    <w:rsid w:val="00F62329"/>
    <w:rsid w:val="00F7003D"/>
    <w:rsid w:val="00F87A81"/>
    <w:rsid w:val="00F9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2014-04-03T20:00:00+00:00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3.xml><?xml version="1.0" encoding="utf-8"?>
<ds:datastoreItem xmlns:ds="http://schemas.openxmlformats.org/officeDocument/2006/customXml" ds:itemID="{70D43F3B-2173-40F2-AFE0-B42B6A5D0770}"/>
</file>

<file path=customXml/itemProps4.xml><?xml version="1.0" encoding="utf-8"?>
<ds:datastoreItem xmlns:ds="http://schemas.openxmlformats.org/officeDocument/2006/customXml" ds:itemID="{82C7B2FB-AC72-4ED2-B45C-6231B35F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Farah Noman Aljaghoub</cp:lastModifiedBy>
  <cp:revision>5</cp:revision>
  <cp:lastPrinted>2018-05-07T06:37:00Z</cp:lastPrinted>
  <dcterms:created xsi:type="dcterms:W3CDTF">2019-10-16T13:52:00Z</dcterms:created>
  <dcterms:modified xsi:type="dcterms:W3CDTF">2019-10-20T04:37:00Z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